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5D2F" w14:textId="77777777" w:rsidR="00482243" w:rsidRDefault="00482243" w:rsidP="00482243">
      <w:pPr>
        <w:jc w:val="right"/>
        <w:rPr>
          <w:rFonts w:ascii="Univers 57 Condensed" w:hAnsi="Univers 57 Condensed"/>
        </w:rPr>
      </w:pPr>
    </w:p>
    <w:p w14:paraId="04929557" w14:textId="77777777" w:rsidR="00482243" w:rsidRDefault="00482243" w:rsidP="00482243">
      <w:pPr>
        <w:jc w:val="right"/>
        <w:rPr>
          <w:rFonts w:ascii="Univers 57 Condensed" w:hAnsi="Univers 57 Condensed"/>
        </w:rPr>
      </w:pPr>
      <w:r>
        <w:rPr>
          <w:rFonts w:ascii="Univers 57 Condensed" w:hAnsi="Univers 57 Condensed"/>
          <w:noProof/>
        </w:rPr>
        <w:drawing>
          <wp:anchor distT="0" distB="0" distL="114300" distR="114300" simplePos="0" relativeHeight="251659264" behindDoc="0" locked="0" layoutInCell="1" allowOverlap="1" wp14:anchorId="1F385C52" wp14:editId="503A75DA">
            <wp:simplePos x="0" y="0"/>
            <wp:positionH relativeFrom="page">
              <wp:align>center</wp:align>
            </wp:positionH>
            <wp:positionV relativeFrom="topMargin">
              <wp:posOffset>457200</wp:posOffset>
            </wp:positionV>
            <wp:extent cx="768096" cy="1069848"/>
            <wp:effectExtent l="0" t="0" r="0" b="0"/>
            <wp:wrapNone/>
            <wp:docPr id="496492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92308" name="Picture 4964923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7E61A" w14:textId="77777777" w:rsidR="00482243" w:rsidRDefault="00482243" w:rsidP="00482243">
      <w:pPr>
        <w:rPr>
          <w:rFonts w:ascii="Univers 57 Condensed" w:hAnsi="Univers 57 Condensed"/>
        </w:rPr>
      </w:pPr>
    </w:p>
    <w:p w14:paraId="40C32F77" w14:textId="77777777" w:rsidR="00482243" w:rsidRDefault="00482243" w:rsidP="00482243">
      <w:pPr>
        <w:jc w:val="right"/>
      </w:pPr>
    </w:p>
    <w:p w14:paraId="1B00AEAA" w14:textId="77777777" w:rsidR="00482243" w:rsidRDefault="00482243" w:rsidP="00482243">
      <w:pPr>
        <w:jc w:val="right"/>
      </w:pPr>
    </w:p>
    <w:p w14:paraId="04397FB6" w14:textId="77777777" w:rsidR="00482243" w:rsidRDefault="00482243" w:rsidP="00482243">
      <w:pPr>
        <w:jc w:val="right"/>
      </w:pPr>
    </w:p>
    <w:p w14:paraId="2CE51554" w14:textId="77777777" w:rsidR="00482243" w:rsidRPr="00136FDC" w:rsidRDefault="00482243" w:rsidP="00482243">
      <w:pPr>
        <w:jc w:val="right"/>
        <w:rPr>
          <w:color w:val="5A2781"/>
        </w:rPr>
      </w:pPr>
    </w:p>
    <w:p w14:paraId="44211E6F" w14:textId="77777777" w:rsidR="00A111BA" w:rsidRPr="002402D2" w:rsidRDefault="00A111BA" w:rsidP="00A111BA">
      <w:pPr>
        <w:jc w:val="center"/>
        <w:rPr>
          <w:rFonts w:ascii="Univers 57 Condensed" w:hAnsi="Univers 57 Condensed"/>
          <w:b/>
          <w:bCs/>
          <w:sz w:val="32"/>
          <w:szCs w:val="32"/>
        </w:rPr>
      </w:pPr>
      <w:r>
        <w:rPr>
          <w:rFonts w:ascii="Univers 57 Condensed" w:hAnsi="Univers 57 Condensed"/>
          <w:b/>
          <w:bCs/>
          <w:sz w:val="32"/>
          <w:szCs w:val="32"/>
        </w:rPr>
        <w:t>Transition Committee</w:t>
      </w:r>
    </w:p>
    <w:p w14:paraId="45996922" w14:textId="77777777" w:rsidR="00A111BA" w:rsidRPr="005F420E" w:rsidRDefault="00A111BA" w:rsidP="00A111BA">
      <w:pPr>
        <w:jc w:val="center"/>
        <w:rPr>
          <w:rFonts w:ascii="Univers 57 Condensed" w:hAnsi="Univers 57 Condensed"/>
        </w:rPr>
      </w:pPr>
      <w:r>
        <w:rPr>
          <w:rFonts w:ascii="Univers 57 Condensed" w:hAnsi="Univers 57 Condensed"/>
        </w:rPr>
        <w:t>Responsibilities</w:t>
      </w:r>
      <w:r w:rsidRPr="005F420E">
        <w:rPr>
          <w:rFonts w:ascii="Univers 57 Condensed" w:hAnsi="Univers 57 Condensed"/>
        </w:rPr>
        <w:t xml:space="preserve"> and Guidelines</w:t>
      </w:r>
    </w:p>
    <w:p w14:paraId="29630AE7" w14:textId="77777777" w:rsidR="00A111BA" w:rsidRDefault="00A111BA" w:rsidP="00A111BA">
      <w:pPr>
        <w:rPr>
          <w:b/>
          <w:bCs/>
        </w:rPr>
      </w:pPr>
    </w:p>
    <w:p w14:paraId="57A619AE" w14:textId="77777777" w:rsidR="00A111BA" w:rsidRDefault="00A111BA" w:rsidP="00A111BA">
      <w:pPr>
        <w:rPr>
          <w:b/>
          <w:bCs/>
        </w:rPr>
      </w:pPr>
    </w:p>
    <w:p w14:paraId="1A341948" w14:textId="77777777" w:rsidR="00A111BA" w:rsidRPr="00E67001" w:rsidRDefault="00A111BA" w:rsidP="00A111BA">
      <w:pPr>
        <w:pStyle w:val="Heading4"/>
        <w:keepNext w:val="0"/>
        <w:keepLines w:val="0"/>
        <w:spacing w:before="0" w:after="0"/>
        <w:rPr>
          <w:i w:val="0"/>
          <w:iCs w:val="0"/>
        </w:rPr>
      </w:pPr>
      <w:bookmarkStart w:id="0" w:name="_wdqmb83ycs58" w:colFirst="0" w:colLast="0"/>
      <w:bookmarkEnd w:id="0"/>
      <w:r w:rsidRPr="00E67001">
        <w:rPr>
          <w:rFonts w:ascii="Times New Roman" w:hAnsi="Times New Roman" w:cs="Times New Roman"/>
          <w:b/>
          <w:i w:val="0"/>
          <w:iCs w:val="0"/>
          <w:color w:val="000000"/>
        </w:rPr>
        <w:t>Core Responsibilities and Guidelines</w:t>
      </w:r>
    </w:p>
    <w:p w14:paraId="5BBA964D" w14:textId="77777777" w:rsidR="00A111BA" w:rsidRPr="006E6E94" w:rsidRDefault="00A111BA" w:rsidP="00A111BA">
      <w:r>
        <w:t>Operational notes</w:t>
      </w:r>
    </w:p>
    <w:p w14:paraId="2024FC30" w14:textId="77777777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>
        <w:t>The Transition Committee will work within the timeline and budget provided by the Standing Committee.</w:t>
      </w:r>
    </w:p>
    <w:p w14:paraId="45EB8CB6" w14:textId="77777777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>
        <w:t xml:space="preserve">The Transition Committee will </w:t>
      </w:r>
      <w:r w:rsidRPr="007F2C31">
        <w:rPr>
          <w:rFonts w:eastAsia="Calibri"/>
        </w:rPr>
        <w:t>attend and be fully engaged in the leadership retreat</w:t>
      </w:r>
      <w:r>
        <w:t xml:space="preserve"> with the Standing Committee and Search Committee.</w:t>
      </w:r>
    </w:p>
    <w:p w14:paraId="788202B2" w14:textId="77777777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>
        <w:t>The Standing Committee will appoint a chaplain of the Transition Committee.</w:t>
      </w:r>
    </w:p>
    <w:p w14:paraId="2EAE6C0A" w14:textId="77777777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>
        <w:t>The Standing Committee will designate the Chair(s) of the Transition Committee.</w:t>
      </w:r>
    </w:p>
    <w:p w14:paraId="74737B65" w14:textId="77777777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0D6293">
        <w:t xml:space="preserve">The </w:t>
      </w:r>
      <w:r>
        <w:t>Transition</w:t>
      </w:r>
      <w:r w:rsidRPr="000D6293">
        <w:t xml:space="preserve"> Committee shall choose its secretary from among its members.</w:t>
      </w:r>
    </w:p>
    <w:p w14:paraId="0D51C1A3" w14:textId="77777777" w:rsidR="00A111BA" w:rsidRPr="00BC594D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0D6293">
        <w:t xml:space="preserve">The </w:t>
      </w:r>
      <w:r>
        <w:t>Transition</w:t>
      </w:r>
      <w:r w:rsidRPr="000D6293">
        <w:t xml:space="preserve"> Committee shall have power to adopt rules and regulations governing its procedures</w:t>
      </w:r>
      <w:r>
        <w:t>.</w:t>
      </w:r>
      <w:r w:rsidRPr="00BC594D">
        <w:t xml:space="preserve"> </w:t>
      </w:r>
    </w:p>
    <w:p w14:paraId="147E4C14" w14:textId="77777777" w:rsidR="00A111BA" w:rsidRPr="00BC594D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BC594D">
        <w:t xml:space="preserve">The Standing Committee will appoint a Search Consultant to be used by </w:t>
      </w:r>
      <w:r>
        <w:t xml:space="preserve">Transition </w:t>
      </w:r>
      <w:r w:rsidRPr="00BC594D">
        <w:t>Committee as its primary resource. The Consultant will provide resources, support, and guidance throughout the process.</w:t>
      </w:r>
    </w:p>
    <w:p w14:paraId="4C396824" w14:textId="77777777" w:rsidR="00A111BA" w:rsidRPr="00BC594D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BC594D">
        <w:t xml:space="preserve">The Diocese will cover all expenses (mileage, training, etc.) after the </w:t>
      </w:r>
      <w:r>
        <w:t>Transition</w:t>
      </w:r>
      <w:r w:rsidRPr="00BC594D">
        <w:t xml:space="preserve"> Committee submits receipts.</w:t>
      </w:r>
    </w:p>
    <w:p w14:paraId="515D14DA" w14:textId="12D66E3E" w:rsidR="00A111BA" w:rsidRPr="000D6293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BC594D">
        <w:t xml:space="preserve">The </w:t>
      </w:r>
      <w:r>
        <w:t>Transition</w:t>
      </w:r>
      <w:r w:rsidRPr="00BC594D">
        <w:t xml:space="preserve"> Committee will communicate regularly with the Standing Committee. All diocesan-wide communications will be approved by the liaison appointed by the Standing Committee. In addition, the </w:t>
      </w:r>
      <w:r>
        <w:t>Transition</w:t>
      </w:r>
      <w:r w:rsidRPr="00BC594D">
        <w:t xml:space="preserve"> Committee</w:t>
      </w:r>
      <w:r w:rsidR="00BB0567">
        <w:t xml:space="preserve"> Chair(s)</w:t>
      </w:r>
      <w:r w:rsidRPr="00BC594D">
        <w:t xml:space="preserve"> shall communicate regularly with the President of the Standing Committee, the Search Consultant, and the </w:t>
      </w:r>
      <w:r w:rsidR="00BB0567">
        <w:t>Chair(s)</w:t>
      </w:r>
      <w:r w:rsidRPr="00BC594D">
        <w:t xml:space="preserve"> of the </w:t>
      </w:r>
      <w:r>
        <w:t>Search</w:t>
      </w:r>
      <w:r w:rsidRPr="00BC594D">
        <w:t xml:space="preserve"> Committee.</w:t>
      </w:r>
    </w:p>
    <w:p w14:paraId="7AF5DEFC" w14:textId="77777777" w:rsidR="00A111BA" w:rsidRDefault="00A111BA" w:rsidP="00A111BA"/>
    <w:p w14:paraId="45786A0D" w14:textId="77777777" w:rsidR="00A111BA" w:rsidRPr="006E6E94" w:rsidRDefault="00A111BA" w:rsidP="00A111BA">
      <w:r w:rsidRPr="006E6E94">
        <w:t>Organize major events, including:</w:t>
      </w:r>
    </w:p>
    <w:p w14:paraId="37893BFB" w14:textId="5E173725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 xml:space="preserve">Farewell receptions for </w:t>
      </w:r>
      <w:r w:rsidR="007C20D6">
        <w:t>Bishop Bauerschmidt and Caroline</w:t>
      </w:r>
    </w:p>
    <w:p w14:paraId="26CEDC0F" w14:textId="527BFE16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 xml:space="preserve">Meet-and-Greet sessions to introduce </w:t>
      </w:r>
      <w:r w:rsidR="00E878B2">
        <w:t>nominees</w:t>
      </w:r>
      <w:r w:rsidRPr="006E6E94">
        <w:t xml:space="preserve"> to the diocese</w:t>
      </w:r>
    </w:p>
    <w:p w14:paraId="69FECD1E" w14:textId="77777777" w:rsidR="009E75A2" w:rsidRDefault="00A111BA" w:rsidP="009E75A2">
      <w:pPr>
        <w:pStyle w:val="ListParagraph"/>
        <w:numPr>
          <w:ilvl w:val="1"/>
          <w:numId w:val="2"/>
        </w:numPr>
        <w:spacing w:line="276" w:lineRule="auto"/>
      </w:pPr>
      <w:r>
        <w:t>Plan</w:t>
      </w:r>
      <w:r w:rsidR="009E75A2">
        <w:t xml:space="preserve"> and </w:t>
      </w:r>
      <w:r>
        <w:t>host</w:t>
      </w:r>
      <w:r w:rsidR="009E75A2">
        <w:t xml:space="preserve"> </w:t>
      </w:r>
      <w:r>
        <w:t>meet-and-greets</w:t>
      </w:r>
      <w:r w:rsidR="009E75A2">
        <w:t xml:space="preserve"> </w:t>
      </w:r>
    </w:p>
    <w:p w14:paraId="68DCF70D" w14:textId="2C483AA6" w:rsidR="00A111BA" w:rsidRDefault="009E75A2" w:rsidP="009E75A2">
      <w:pPr>
        <w:pStyle w:val="ListParagraph"/>
        <w:numPr>
          <w:ilvl w:val="2"/>
          <w:numId w:val="2"/>
        </w:numPr>
        <w:spacing w:line="276" w:lineRule="auto"/>
      </w:pPr>
      <w:r>
        <w:t>Note, nominee Q &amp; A portion of the meet-and-greet to be conducted by Standing Committee</w:t>
      </w:r>
    </w:p>
    <w:p w14:paraId="7FFE921F" w14:textId="67C8C381" w:rsidR="00A111BA" w:rsidRPr="006E6E94" w:rsidRDefault="00A111BA" w:rsidP="00A111BA">
      <w:pPr>
        <w:pStyle w:val="ListParagraph"/>
        <w:numPr>
          <w:ilvl w:val="1"/>
          <w:numId w:val="2"/>
        </w:numPr>
        <w:spacing w:line="276" w:lineRule="auto"/>
      </w:pPr>
      <w:r>
        <w:t xml:space="preserve">Shepherd the </w:t>
      </w:r>
      <w:r w:rsidR="00E878B2">
        <w:t>nominees</w:t>
      </w:r>
      <w:r>
        <w:t xml:space="preserve"> during the meet-and-greets</w:t>
      </w:r>
    </w:p>
    <w:p w14:paraId="6438BEBF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 xml:space="preserve">Electing convention along with diocesan staff </w:t>
      </w:r>
    </w:p>
    <w:p w14:paraId="6FFA9F98" w14:textId="563CE15F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>
        <w:t xml:space="preserve">Offering attentive pastoral care and thanks to all the </w:t>
      </w:r>
      <w:r w:rsidR="00E878B2">
        <w:t>nominees</w:t>
      </w:r>
    </w:p>
    <w:p w14:paraId="7CC96DDF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Ordination and seating of the new bishop</w:t>
      </w:r>
    </w:p>
    <w:p w14:paraId="5688F454" w14:textId="77777777" w:rsidR="00A111BA" w:rsidRDefault="00A111BA" w:rsidP="00A111BA">
      <w:pPr>
        <w:pStyle w:val="ListParagraph"/>
        <w:numPr>
          <w:ilvl w:val="1"/>
          <w:numId w:val="2"/>
        </w:numPr>
        <w:spacing w:line="276" w:lineRule="auto"/>
      </w:pPr>
      <w:r>
        <w:t>Interface with the diocesan liturgy committee or liturgist</w:t>
      </w:r>
    </w:p>
    <w:p w14:paraId="5F121F25" w14:textId="77777777" w:rsidR="00A111BA" w:rsidRDefault="00A111BA" w:rsidP="00A111BA">
      <w:pPr>
        <w:pStyle w:val="ListParagraph"/>
        <w:numPr>
          <w:ilvl w:val="1"/>
          <w:numId w:val="2"/>
        </w:numPr>
        <w:spacing w:line="276" w:lineRule="auto"/>
      </w:pPr>
      <w:r>
        <w:t>Interface with the Presiding Bishop’s staff for ordination weekend planning</w:t>
      </w:r>
    </w:p>
    <w:p w14:paraId="5541A61B" w14:textId="77777777" w:rsidR="00A111BA" w:rsidRPr="006E6E94" w:rsidRDefault="00A111BA" w:rsidP="00A111BA">
      <w:pPr>
        <w:pStyle w:val="ListParagraph"/>
        <w:numPr>
          <w:ilvl w:val="1"/>
          <w:numId w:val="2"/>
        </w:numPr>
        <w:spacing w:line="276" w:lineRule="auto"/>
      </w:pPr>
      <w:r>
        <w:t>Oversee gifts for the bishop-elect</w:t>
      </w:r>
    </w:p>
    <w:p w14:paraId="528E4794" w14:textId="77777777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Welcoming activities for the bishop-elect</w:t>
      </w:r>
    </w:p>
    <w:p w14:paraId="375CD694" w14:textId="77777777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Arrange for the bishop-elect’s transition into the diocese, if applicable</w:t>
      </w:r>
    </w:p>
    <w:p w14:paraId="7FA0AF1F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Portrait creation of the retiring bishop (if applicable)</w:t>
      </w:r>
    </w:p>
    <w:p w14:paraId="526B43C7" w14:textId="77777777" w:rsidR="00A111BA" w:rsidRPr="006E6E94" w:rsidRDefault="00A111BA" w:rsidP="00A111BA">
      <w:pPr>
        <w:pStyle w:val="ListParagraph"/>
      </w:pPr>
    </w:p>
    <w:p w14:paraId="78140B85" w14:textId="77777777" w:rsidR="00A111BA" w:rsidRPr="006E6E94" w:rsidRDefault="00A111BA" w:rsidP="00A111BA">
      <w:r w:rsidRPr="006E6E94">
        <w:t>Maintain regular communication and coordination with:</w:t>
      </w:r>
    </w:p>
    <w:p w14:paraId="340AF28A" w14:textId="77777777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The Standing Committee (including the President)</w:t>
      </w:r>
    </w:p>
    <w:p w14:paraId="2307707A" w14:textId="77777777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The Search Committee</w:t>
      </w:r>
    </w:p>
    <w:p w14:paraId="6F72B1B6" w14:textId="77777777" w:rsidR="00A111BA" w:rsidRPr="006E6E94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The Search Consultant</w:t>
      </w:r>
    </w:p>
    <w:p w14:paraId="1E189891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Diocesan staff and delegates</w:t>
      </w:r>
    </w:p>
    <w:p w14:paraId="30A1B97C" w14:textId="77777777" w:rsidR="00A111BA" w:rsidRPr="006A3CA8" w:rsidRDefault="00A111BA" w:rsidP="00A111BA"/>
    <w:p w14:paraId="47559679" w14:textId="77777777" w:rsidR="00A111BA" w:rsidRDefault="00A111BA" w:rsidP="00A111BA">
      <w:r>
        <w:t>Focus on People</w:t>
      </w:r>
    </w:p>
    <w:p w14:paraId="397A8449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Pr="006E6E94">
        <w:t>ttend to the needs of:</w:t>
      </w:r>
    </w:p>
    <w:p w14:paraId="2C31C6AD" w14:textId="77777777" w:rsidR="00A111BA" w:rsidRDefault="00A111BA" w:rsidP="00A111BA">
      <w:pPr>
        <w:pStyle w:val="ListParagraph"/>
        <w:numPr>
          <w:ilvl w:val="1"/>
          <w:numId w:val="3"/>
        </w:numPr>
        <w:spacing w:line="276" w:lineRule="auto"/>
      </w:pPr>
      <w:r w:rsidRPr="006E6E94">
        <w:t>The retiring bishop and his family</w:t>
      </w:r>
    </w:p>
    <w:p w14:paraId="0C9FB2BE" w14:textId="0E32AD82" w:rsidR="00A111BA" w:rsidRDefault="00A111BA" w:rsidP="00A111BA">
      <w:pPr>
        <w:pStyle w:val="ListParagraph"/>
        <w:numPr>
          <w:ilvl w:val="1"/>
          <w:numId w:val="3"/>
        </w:numPr>
        <w:spacing w:line="276" w:lineRule="auto"/>
      </w:pPr>
      <w:r w:rsidRPr="006E6E94">
        <w:t>Nominees and their families</w:t>
      </w:r>
    </w:p>
    <w:p w14:paraId="6598D8F8" w14:textId="77777777" w:rsidR="00A111BA" w:rsidRDefault="00A111BA" w:rsidP="00A111BA">
      <w:pPr>
        <w:pStyle w:val="ListParagraph"/>
        <w:numPr>
          <w:ilvl w:val="1"/>
          <w:numId w:val="3"/>
        </w:numPr>
        <w:spacing w:line="276" w:lineRule="auto"/>
      </w:pPr>
      <w:r w:rsidRPr="006E6E94">
        <w:t>Bishop-elect and family</w:t>
      </w:r>
    </w:p>
    <w:p w14:paraId="004FD32C" w14:textId="5E133ACB" w:rsidR="00E878B2" w:rsidRDefault="00E878B2" w:rsidP="00A111BA">
      <w:pPr>
        <w:pStyle w:val="ListParagraph"/>
        <w:numPr>
          <w:ilvl w:val="1"/>
          <w:numId w:val="3"/>
        </w:numPr>
        <w:spacing w:line="276" w:lineRule="auto"/>
      </w:pPr>
      <w:r>
        <w:t>Nominees who are not elected</w:t>
      </w:r>
    </w:p>
    <w:p w14:paraId="33C899E8" w14:textId="77777777" w:rsidR="00A111BA" w:rsidRPr="006E6E94" w:rsidRDefault="00A111BA" w:rsidP="00A111BA">
      <w:pPr>
        <w:pStyle w:val="ListParagraph"/>
        <w:numPr>
          <w:ilvl w:val="1"/>
          <w:numId w:val="3"/>
        </w:numPr>
        <w:spacing w:line="276" w:lineRule="auto"/>
      </w:pPr>
      <w:r w:rsidRPr="006E6E94">
        <w:t>Diocesan staff</w:t>
      </w:r>
    </w:p>
    <w:p w14:paraId="31C51DC4" w14:textId="77777777" w:rsidR="00A111BA" w:rsidRDefault="00A111BA" w:rsidP="00283D4B">
      <w:pPr>
        <w:pStyle w:val="ListParagraph"/>
        <w:numPr>
          <w:ilvl w:val="0"/>
          <w:numId w:val="1"/>
        </w:numPr>
        <w:spacing w:line="276" w:lineRule="auto"/>
      </w:pPr>
      <w:r w:rsidRPr="006E6E94">
        <w:t>Conduct all duties with grace, hospitality, sensitivity, efficiency, and organization.</w:t>
      </w:r>
    </w:p>
    <w:p w14:paraId="6CE5B424" w14:textId="4E5B7078" w:rsidR="00A111BA" w:rsidRDefault="00A111BA" w:rsidP="00A111BA">
      <w:pPr>
        <w:pStyle w:val="ListParagraph"/>
        <w:numPr>
          <w:ilvl w:val="0"/>
          <w:numId w:val="1"/>
        </w:numPr>
        <w:spacing w:line="276" w:lineRule="auto"/>
      </w:pPr>
      <w:r w:rsidRPr="006E6E94">
        <w:t>Uphold confidentiality and respect for role boundaries.</w:t>
      </w:r>
    </w:p>
    <w:p w14:paraId="433CBD11" w14:textId="77777777" w:rsidR="00A111BA" w:rsidRPr="006E6E94" w:rsidRDefault="00A111BA" w:rsidP="00A111BA"/>
    <w:p w14:paraId="0C2E15E9" w14:textId="77777777" w:rsidR="00A111BA" w:rsidRPr="006E6E94" w:rsidRDefault="00A111BA" w:rsidP="00A111BA"/>
    <w:p w14:paraId="5F0B523A" w14:textId="77777777" w:rsidR="00A111BA" w:rsidRPr="00125CD3" w:rsidRDefault="00A111BA" w:rsidP="00A111BA"/>
    <w:p w14:paraId="54E2E357" w14:textId="77777777" w:rsidR="00482243" w:rsidRDefault="00482243" w:rsidP="00A111BA"/>
    <w:sectPr w:rsidR="00482243" w:rsidSect="00DE103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57 Condensed">
    <w:altName w:val="Calibri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DB1"/>
    <w:multiLevelType w:val="hybridMultilevel"/>
    <w:tmpl w:val="78166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7AB"/>
    <w:multiLevelType w:val="hybridMultilevel"/>
    <w:tmpl w:val="EA846052"/>
    <w:lvl w:ilvl="0" w:tplc="7F50C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2AF"/>
    <w:multiLevelType w:val="hybridMultilevel"/>
    <w:tmpl w:val="C666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9DA"/>
    <w:multiLevelType w:val="hybridMultilevel"/>
    <w:tmpl w:val="B23E7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3728">
    <w:abstractNumId w:val="1"/>
  </w:num>
  <w:num w:numId="2" w16cid:durableId="90009890">
    <w:abstractNumId w:val="2"/>
  </w:num>
  <w:num w:numId="3" w16cid:durableId="1756434666">
    <w:abstractNumId w:val="0"/>
  </w:num>
  <w:num w:numId="4" w16cid:durableId="186890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A"/>
    <w:rsid w:val="00067F57"/>
    <w:rsid w:val="00076A29"/>
    <w:rsid w:val="000D12E3"/>
    <w:rsid w:val="00136FDC"/>
    <w:rsid w:val="00165808"/>
    <w:rsid w:val="001658D3"/>
    <w:rsid w:val="00172C50"/>
    <w:rsid w:val="0018410A"/>
    <w:rsid w:val="001A4C22"/>
    <w:rsid w:val="00231CD4"/>
    <w:rsid w:val="00244667"/>
    <w:rsid w:val="002507C7"/>
    <w:rsid w:val="00264413"/>
    <w:rsid w:val="002703EA"/>
    <w:rsid w:val="002834B4"/>
    <w:rsid w:val="00283D4B"/>
    <w:rsid w:val="002A6178"/>
    <w:rsid w:val="002B41CE"/>
    <w:rsid w:val="002C50F6"/>
    <w:rsid w:val="00303D0C"/>
    <w:rsid w:val="00327929"/>
    <w:rsid w:val="00355EE0"/>
    <w:rsid w:val="003C6031"/>
    <w:rsid w:val="004059C5"/>
    <w:rsid w:val="00407157"/>
    <w:rsid w:val="00445A00"/>
    <w:rsid w:val="00454CB6"/>
    <w:rsid w:val="004769A9"/>
    <w:rsid w:val="00482243"/>
    <w:rsid w:val="005511DF"/>
    <w:rsid w:val="00563165"/>
    <w:rsid w:val="00586F1A"/>
    <w:rsid w:val="005B5C74"/>
    <w:rsid w:val="00666E8F"/>
    <w:rsid w:val="0069112C"/>
    <w:rsid w:val="00695B49"/>
    <w:rsid w:val="006B04B6"/>
    <w:rsid w:val="006C1100"/>
    <w:rsid w:val="006F59E5"/>
    <w:rsid w:val="00711479"/>
    <w:rsid w:val="00727AEF"/>
    <w:rsid w:val="00790878"/>
    <w:rsid w:val="007C11CE"/>
    <w:rsid w:val="007C20D6"/>
    <w:rsid w:val="007C3D37"/>
    <w:rsid w:val="00821984"/>
    <w:rsid w:val="00866C2D"/>
    <w:rsid w:val="008865EF"/>
    <w:rsid w:val="008958B8"/>
    <w:rsid w:val="008E7B18"/>
    <w:rsid w:val="00913E10"/>
    <w:rsid w:val="009155DE"/>
    <w:rsid w:val="009200A5"/>
    <w:rsid w:val="00920CED"/>
    <w:rsid w:val="00937048"/>
    <w:rsid w:val="009B6BB6"/>
    <w:rsid w:val="009E75A2"/>
    <w:rsid w:val="00A111BA"/>
    <w:rsid w:val="00AA0023"/>
    <w:rsid w:val="00AB73DA"/>
    <w:rsid w:val="00AD009B"/>
    <w:rsid w:val="00B2579C"/>
    <w:rsid w:val="00BB0567"/>
    <w:rsid w:val="00BF3860"/>
    <w:rsid w:val="00BF6356"/>
    <w:rsid w:val="00BF69C7"/>
    <w:rsid w:val="00C104A0"/>
    <w:rsid w:val="00C512B9"/>
    <w:rsid w:val="00CD4645"/>
    <w:rsid w:val="00D328A4"/>
    <w:rsid w:val="00D8113B"/>
    <w:rsid w:val="00D872D9"/>
    <w:rsid w:val="00DA788A"/>
    <w:rsid w:val="00DE1035"/>
    <w:rsid w:val="00E3054E"/>
    <w:rsid w:val="00E354CE"/>
    <w:rsid w:val="00E56ABF"/>
    <w:rsid w:val="00E67001"/>
    <w:rsid w:val="00E878B2"/>
    <w:rsid w:val="00EB7AA1"/>
    <w:rsid w:val="00EB7D5F"/>
    <w:rsid w:val="00EC3724"/>
    <w:rsid w:val="00FD584C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0C12"/>
  <w15:chartTrackingRefBased/>
  <w15:docId w15:val="{EEC60F9C-F3A8-4DC1-8542-853BB382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5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OneDrive\Documents\Custom%20Office%20Templat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0</TotalTime>
  <Pages>2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Blaess</dc:creator>
  <cp:keywords/>
  <dc:description/>
  <cp:lastModifiedBy>Sandra Beld</cp:lastModifiedBy>
  <cp:revision>2</cp:revision>
  <cp:lastPrinted>2025-06-25T15:50:00Z</cp:lastPrinted>
  <dcterms:created xsi:type="dcterms:W3CDTF">2025-08-11T16:24:00Z</dcterms:created>
  <dcterms:modified xsi:type="dcterms:W3CDTF">2025-08-11T16:24:00Z</dcterms:modified>
</cp:coreProperties>
</file>